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034E" w14:textId="77777777" w:rsidR="006E1214" w:rsidRDefault="006E1214" w:rsidP="00EB341F">
      <w:pPr>
        <w:jc w:val="both"/>
        <w:rPr>
          <w:b/>
          <w:bCs/>
          <w:sz w:val="32"/>
          <w:szCs w:val="32"/>
          <w:lang w:val="en-GB"/>
        </w:rPr>
      </w:pPr>
    </w:p>
    <w:p w14:paraId="0B6B8D9B" w14:textId="77B28AEB" w:rsidR="000318B6" w:rsidRPr="005E41C6" w:rsidRDefault="00512169" w:rsidP="005E41C6">
      <w:pPr>
        <w:jc w:val="center"/>
        <w:rPr>
          <w:b/>
          <w:bCs/>
          <w:sz w:val="36"/>
          <w:szCs w:val="36"/>
          <w:u w:val="single"/>
          <w:lang w:val="en-GB"/>
        </w:rPr>
      </w:pPr>
      <w:r w:rsidRPr="005E41C6">
        <w:rPr>
          <w:b/>
          <w:bCs/>
          <w:sz w:val="36"/>
          <w:szCs w:val="36"/>
          <w:u w:val="single"/>
          <w:lang w:val="en-GB"/>
        </w:rPr>
        <w:t>STUDIO CLEANLINESS IS EVERYONES RESPONSIBILITY</w:t>
      </w:r>
    </w:p>
    <w:p w14:paraId="64087644" w14:textId="77777777" w:rsidR="00F13B4E" w:rsidRPr="000468D2" w:rsidRDefault="00F13B4E" w:rsidP="005E41C6">
      <w:pPr>
        <w:jc w:val="both"/>
        <w:rPr>
          <w:b/>
          <w:bCs/>
          <w:sz w:val="24"/>
          <w:szCs w:val="24"/>
          <w:lang w:val="en-GB"/>
        </w:rPr>
      </w:pPr>
    </w:p>
    <w:p w14:paraId="433A195B" w14:textId="4CF97510" w:rsidR="00512169" w:rsidRPr="000468D2" w:rsidRDefault="005E41C6" w:rsidP="005E41C6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MAINTAINING</w:t>
      </w:r>
      <w:r w:rsidRPr="000468D2">
        <w:rPr>
          <w:sz w:val="24"/>
          <w:szCs w:val="24"/>
          <w:lang w:val="en-GB"/>
        </w:rPr>
        <w:t xml:space="preserve"> a</w:t>
      </w:r>
      <w:r w:rsidR="00512169" w:rsidRPr="000468D2">
        <w:rPr>
          <w:sz w:val="24"/>
          <w:szCs w:val="24"/>
          <w:lang w:val="en-GB"/>
        </w:rPr>
        <w:t xml:space="preserve"> high standard of cleanliness is a high priority for the Committee and Teachers.</w:t>
      </w:r>
    </w:p>
    <w:p w14:paraId="1BFD69AF" w14:textId="7378C705" w:rsidR="00F13B4E" w:rsidRPr="000468D2" w:rsidRDefault="00512169" w:rsidP="005E41C6">
      <w:pPr>
        <w:jc w:val="both"/>
        <w:rPr>
          <w:sz w:val="24"/>
          <w:szCs w:val="24"/>
          <w:lang w:val="en-GB"/>
        </w:rPr>
      </w:pPr>
      <w:r w:rsidRPr="000468D2">
        <w:rPr>
          <w:sz w:val="24"/>
          <w:szCs w:val="24"/>
          <w:lang w:val="en-GB"/>
        </w:rPr>
        <w:t>Please clean your workspace thoroughly after use.  Following all cleaning guidelines is essential to maintaining a safe and functional studio.  All members share responsibility for this, so be sure to allow enough time before leaving to complete these tasks properly.</w:t>
      </w:r>
    </w:p>
    <w:p w14:paraId="0477F31A" w14:textId="7E1823EA" w:rsidR="00512169" w:rsidRPr="000468D2" w:rsidRDefault="000468D2" w:rsidP="000815EC">
      <w:pPr>
        <w:rPr>
          <w:sz w:val="24"/>
          <w:szCs w:val="24"/>
          <w:lang w:val="en-GB"/>
        </w:rPr>
      </w:pPr>
      <w:r w:rsidRPr="000468D2">
        <w:rPr>
          <w:b/>
          <w:bCs/>
          <w:i/>
          <w:iCs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1B7D7CE5" wp14:editId="667E006E">
            <wp:simplePos x="0" y="0"/>
            <wp:positionH relativeFrom="column">
              <wp:posOffset>2343150</wp:posOffset>
            </wp:positionH>
            <wp:positionV relativeFrom="paragraph">
              <wp:posOffset>15240</wp:posOffset>
            </wp:positionV>
            <wp:extent cx="180975" cy="200660"/>
            <wp:effectExtent l="0" t="0" r="9525" b="8890"/>
            <wp:wrapNone/>
            <wp:docPr id="1916299937" name="Graphic 1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99937" name="Graphic 1916299937" descr="Smiling face outlin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169" w:rsidRPr="000468D2">
        <w:rPr>
          <w:b/>
          <w:bCs/>
          <w:i/>
          <w:iCs/>
          <w:sz w:val="24"/>
          <w:szCs w:val="24"/>
          <w:lang w:val="en-GB"/>
        </w:rPr>
        <w:t xml:space="preserve">Thank you for </w:t>
      </w:r>
      <w:r w:rsidR="00921479">
        <w:rPr>
          <w:b/>
          <w:bCs/>
          <w:i/>
          <w:iCs/>
          <w:sz w:val="24"/>
          <w:szCs w:val="24"/>
          <w:lang w:val="en-GB"/>
        </w:rPr>
        <w:t>doing your part!</w:t>
      </w:r>
    </w:p>
    <w:p w14:paraId="6D02619A" w14:textId="34568BF7" w:rsidR="00512169" w:rsidRPr="000468D2" w:rsidRDefault="00512169" w:rsidP="00EB341F">
      <w:pPr>
        <w:jc w:val="both"/>
        <w:rPr>
          <w:i/>
          <w:iCs/>
          <w:sz w:val="24"/>
          <w:szCs w:val="24"/>
          <w:lang w:val="en-GB"/>
        </w:rPr>
      </w:pPr>
    </w:p>
    <w:p w14:paraId="05512237" w14:textId="79CE9EFC" w:rsidR="00512169" w:rsidRPr="005E41C6" w:rsidRDefault="00512169" w:rsidP="00EB341F">
      <w:pPr>
        <w:jc w:val="both"/>
        <w:rPr>
          <w:b/>
          <w:bCs/>
          <w:sz w:val="24"/>
          <w:szCs w:val="24"/>
          <w:lang w:val="en-GB"/>
        </w:rPr>
      </w:pPr>
      <w:r w:rsidRPr="005E41C6">
        <w:rPr>
          <w:b/>
          <w:bCs/>
          <w:sz w:val="24"/>
          <w:szCs w:val="24"/>
          <w:lang w:val="en-GB"/>
        </w:rPr>
        <w:t xml:space="preserve">WHEEL CLEAN-UP </w:t>
      </w:r>
    </w:p>
    <w:p w14:paraId="11EE84A5" w14:textId="54458753" w:rsidR="00512169" w:rsidRPr="000468D2" w:rsidRDefault="00512169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 xml:space="preserve">Safety First </w:t>
      </w:r>
      <w:r w:rsidRPr="000468D2">
        <w:rPr>
          <w:sz w:val="24"/>
          <w:szCs w:val="24"/>
          <w:lang w:val="en-GB"/>
        </w:rPr>
        <w:t>– turn off the power before cleaning</w:t>
      </w:r>
      <w:r w:rsidR="009B3C85" w:rsidRPr="000468D2">
        <w:rPr>
          <w:sz w:val="24"/>
          <w:szCs w:val="24"/>
          <w:lang w:val="en-GB"/>
        </w:rPr>
        <w:t>.</w:t>
      </w:r>
    </w:p>
    <w:p w14:paraId="0658118E" w14:textId="0F384B09" w:rsidR="00512169" w:rsidRPr="000468D2" w:rsidRDefault="005E41C6" w:rsidP="00EB341F">
      <w:pPr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Recycle</w:t>
      </w:r>
      <w:r w:rsidR="00A33FA5">
        <w:rPr>
          <w:b/>
          <w:bCs/>
          <w:sz w:val="24"/>
          <w:szCs w:val="24"/>
          <w:lang w:val="en-GB"/>
        </w:rPr>
        <w:t xml:space="preserve"> clay</w:t>
      </w:r>
      <w:r w:rsidR="00A2769B">
        <w:rPr>
          <w:b/>
          <w:bCs/>
          <w:sz w:val="24"/>
          <w:szCs w:val="24"/>
          <w:lang w:val="en-GB"/>
        </w:rPr>
        <w:t>/Slop Bucket</w:t>
      </w:r>
      <w:r w:rsidR="00512169" w:rsidRPr="000468D2">
        <w:rPr>
          <w:sz w:val="24"/>
          <w:szCs w:val="24"/>
          <w:lang w:val="en-GB"/>
        </w:rPr>
        <w:t xml:space="preserve"> – scrape wet used clay (slop) into your bucket first</w:t>
      </w:r>
      <w:r w:rsidR="009B3C85" w:rsidRPr="000468D2">
        <w:rPr>
          <w:sz w:val="24"/>
          <w:szCs w:val="24"/>
          <w:lang w:val="en-GB"/>
        </w:rPr>
        <w:t>.</w:t>
      </w:r>
    </w:p>
    <w:p w14:paraId="4240B699" w14:textId="19F80FCF" w:rsidR="00512169" w:rsidRPr="000468D2" w:rsidRDefault="00512169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 xml:space="preserve">Wheel </w:t>
      </w:r>
      <w:r w:rsidR="00B86F36">
        <w:rPr>
          <w:b/>
          <w:bCs/>
          <w:sz w:val="24"/>
          <w:szCs w:val="24"/>
          <w:lang w:val="en-GB"/>
        </w:rPr>
        <w:t>C</w:t>
      </w:r>
      <w:r w:rsidRPr="000468D2">
        <w:rPr>
          <w:b/>
          <w:bCs/>
          <w:sz w:val="24"/>
          <w:szCs w:val="24"/>
          <w:lang w:val="en-GB"/>
        </w:rPr>
        <w:t>leaning</w:t>
      </w:r>
      <w:r w:rsidRPr="000468D2">
        <w:rPr>
          <w:sz w:val="24"/>
          <w:szCs w:val="24"/>
          <w:lang w:val="en-GB"/>
        </w:rPr>
        <w:t xml:space="preserve"> – using </w:t>
      </w:r>
      <w:r w:rsidR="00712B2A" w:rsidRPr="000468D2">
        <w:rPr>
          <w:sz w:val="24"/>
          <w:szCs w:val="24"/>
          <w:lang w:val="en-GB"/>
        </w:rPr>
        <w:t xml:space="preserve">a bucket of </w:t>
      </w:r>
      <w:r w:rsidRPr="000468D2">
        <w:rPr>
          <w:sz w:val="24"/>
          <w:szCs w:val="24"/>
          <w:lang w:val="en-GB"/>
        </w:rPr>
        <w:t>clean water and a large sponge</w:t>
      </w:r>
      <w:r w:rsidR="00513725" w:rsidRPr="000468D2">
        <w:rPr>
          <w:sz w:val="24"/>
          <w:szCs w:val="24"/>
          <w:lang w:val="en-GB"/>
        </w:rPr>
        <w:t xml:space="preserve"> wipe the pan and wheel head.  Clean the exterior body and the foot pedal</w:t>
      </w:r>
      <w:r w:rsidR="009B3C85" w:rsidRPr="000468D2">
        <w:rPr>
          <w:sz w:val="24"/>
          <w:szCs w:val="24"/>
          <w:lang w:val="en-GB"/>
        </w:rPr>
        <w:t>, chair</w:t>
      </w:r>
      <w:r w:rsidR="00513725" w:rsidRPr="000468D2">
        <w:rPr>
          <w:sz w:val="24"/>
          <w:szCs w:val="24"/>
          <w:lang w:val="en-GB"/>
        </w:rPr>
        <w:t xml:space="preserve"> if necessary.  Sponge will need to be rinsed frequently in clean water</w:t>
      </w:r>
      <w:r w:rsidR="009B3C85" w:rsidRPr="000468D2">
        <w:rPr>
          <w:sz w:val="24"/>
          <w:szCs w:val="24"/>
          <w:lang w:val="en-GB"/>
        </w:rPr>
        <w:t xml:space="preserve"> whilst doing this task.</w:t>
      </w:r>
    </w:p>
    <w:p w14:paraId="09BB0862" w14:textId="359E75C6" w:rsidR="00513725" w:rsidRPr="000468D2" w:rsidRDefault="00513725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Clean the Floor</w:t>
      </w:r>
      <w:r w:rsidRPr="000468D2">
        <w:rPr>
          <w:sz w:val="24"/>
          <w:szCs w:val="24"/>
          <w:lang w:val="en-GB"/>
        </w:rPr>
        <w:t xml:space="preserve"> – pull out the wheel.  Sweep any bits of clay up especially if you have been trimming or using the Giffin Grip.  Mop the floor in front and around the wheel </w:t>
      </w:r>
      <w:r w:rsidR="009B3C85" w:rsidRPr="000468D2">
        <w:rPr>
          <w:sz w:val="24"/>
          <w:szCs w:val="24"/>
          <w:lang w:val="en-GB"/>
        </w:rPr>
        <w:t>using clean water, mop and bucket.</w:t>
      </w:r>
    </w:p>
    <w:p w14:paraId="3F8D54CF" w14:textId="3A8411FB" w:rsidR="00513725" w:rsidRPr="000468D2" w:rsidRDefault="009B3C85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 xml:space="preserve">Other Spaces </w:t>
      </w:r>
      <w:r w:rsidR="005E41C6">
        <w:rPr>
          <w:b/>
          <w:bCs/>
          <w:sz w:val="24"/>
          <w:szCs w:val="24"/>
          <w:lang w:val="en-GB"/>
        </w:rPr>
        <w:t>u</w:t>
      </w:r>
      <w:r w:rsidR="005E41C6" w:rsidRPr="000468D2">
        <w:rPr>
          <w:b/>
          <w:bCs/>
          <w:sz w:val="24"/>
          <w:szCs w:val="24"/>
          <w:lang w:val="en-GB"/>
        </w:rPr>
        <w:t>sed</w:t>
      </w:r>
      <w:r w:rsidR="005E41C6" w:rsidRPr="000468D2">
        <w:rPr>
          <w:sz w:val="24"/>
          <w:szCs w:val="24"/>
          <w:lang w:val="en-GB"/>
        </w:rPr>
        <w:t xml:space="preserve"> –</w:t>
      </w:r>
      <w:r w:rsidR="00513725" w:rsidRPr="000468D2">
        <w:rPr>
          <w:sz w:val="24"/>
          <w:szCs w:val="24"/>
          <w:lang w:val="en-GB"/>
        </w:rPr>
        <w:t xml:space="preserve"> </w:t>
      </w:r>
      <w:r w:rsidRPr="000468D2">
        <w:rPr>
          <w:sz w:val="24"/>
          <w:szCs w:val="24"/>
          <w:lang w:val="en-GB"/>
        </w:rPr>
        <w:t xml:space="preserve">make sure </w:t>
      </w:r>
      <w:r w:rsidR="00F13B4E" w:rsidRPr="000468D2">
        <w:rPr>
          <w:sz w:val="24"/>
          <w:szCs w:val="24"/>
          <w:lang w:val="en-GB"/>
        </w:rPr>
        <w:t>the</w:t>
      </w:r>
      <w:r w:rsidRPr="000468D2">
        <w:rPr>
          <w:sz w:val="24"/>
          <w:szCs w:val="24"/>
          <w:lang w:val="en-GB"/>
        </w:rPr>
        <w:t xml:space="preserve"> worktable is cleaned and any other areas used i.e. wedging table, recycling clay area, sink is clean and free from bit dollops of clay.</w:t>
      </w:r>
    </w:p>
    <w:p w14:paraId="4B12E054" w14:textId="125B88F3" w:rsidR="009B3C85" w:rsidRPr="000468D2" w:rsidRDefault="009B3C85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Bats/Tools</w:t>
      </w:r>
      <w:r w:rsidRPr="000468D2">
        <w:rPr>
          <w:sz w:val="24"/>
          <w:szCs w:val="24"/>
          <w:lang w:val="en-GB"/>
        </w:rPr>
        <w:t xml:space="preserve"> – scrap down bats including edges and stud holes after use and return to rightful place.  All studio tools clean and returned.  Heat gun left to cool before returning to case.</w:t>
      </w:r>
    </w:p>
    <w:p w14:paraId="3DC59591" w14:textId="187B7BB5" w:rsidR="009B3C85" w:rsidRPr="000468D2" w:rsidRDefault="009B3C85" w:rsidP="00EB341F">
      <w:pPr>
        <w:jc w:val="both"/>
        <w:rPr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Final Step</w:t>
      </w:r>
      <w:r w:rsidRPr="000468D2">
        <w:rPr>
          <w:sz w:val="24"/>
          <w:szCs w:val="24"/>
          <w:lang w:val="en-GB"/>
        </w:rPr>
        <w:t xml:space="preserve"> – Place the stool upside down on the wheel head to indicate cleaning is complete.</w:t>
      </w:r>
    </w:p>
    <w:p w14:paraId="3B54FB27" w14:textId="77777777" w:rsidR="003D6713" w:rsidRPr="000468D2" w:rsidRDefault="003D6713" w:rsidP="00EB341F">
      <w:pPr>
        <w:jc w:val="both"/>
        <w:rPr>
          <w:sz w:val="24"/>
          <w:szCs w:val="24"/>
          <w:lang w:val="en-GB"/>
        </w:rPr>
      </w:pPr>
    </w:p>
    <w:p w14:paraId="4C0A40E7" w14:textId="2B6CF112" w:rsidR="003D6713" w:rsidRPr="000468D2" w:rsidRDefault="003D6713" w:rsidP="00EB341F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CANVAS BOARDS</w:t>
      </w:r>
    </w:p>
    <w:p w14:paraId="11EBA7D7" w14:textId="2AAC9F29" w:rsidR="003D6713" w:rsidRPr="000468D2" w:rsidRDefault="003D6713" w:rsidP="00EB341F">
      <w:pPr>
        <w:jc w:val="both"/>
        <w:rPr>
          <w:sz w:val="24"/>
          <w:szCs w:val="24"/>
          <w:lang w:val="en-GB"/>
        </w:rPr>
      </w:pPr>
      <w:r w:rsidRPr="000468D2">
        <w:rPr>
          <w:sz w:val="24"/>
          <w:szCs w:val="24"/>
          <w:lang w:val="en-GB"/>
        </w:rPr>
        <w:t>To be cleaned</w:t>
      </w:r>
      <w:r w:rsidR="00AB5639">
        <w:rPr>
          <w:sz w:val="24"/>
          <w:szCs w:val="24"/>
          <w:lang w:val="en-GB"/>
        </w:rPr>
        <w:t xml:space="preserve"> (wiped do</w:t>
      </w:r>
      <w:r w:rsidR="0009389A">
        <w:rPr>
          <w:sz w:val="24"/>
          <w:szCs w:val="24"/>
          <w:lang w:val="en-GB"/>
        </w:rPr>
        <w:t>wn with clean sponge)</w:t>
      </w:r>
      <w:r w:rsidRPr="000468D2">
        <w:rPr>
          <w:sz w:val="24"/>
          <w:szCs w:val="24"/>
          <w:lang w:val="en-GB"/>
        </w:rPr>
        <w:t xml:space="preserve"> and return.  </w:t>
      </w:r>
      <w:r w:rsidRPr="005E41C6">
        <w:rPr>
          <w:b/>
          <w:bCs/>
          <w:sz w:val="24"/>
          <w:szCs w:val="24"/>
          <w:lang w:val="en-GB"/>
        </w:rPr>
        <w:t>N</w:t>
      </w:r>
      <w:r w:rsidR="005E41C6" w:rsidRPr="005E41C6">
        <w:rPr>
          <w:b/>
          <w:bCs/>
          <w:sz w:val="24"/>
          <w:szCs w:val="24"/>
          <w:lang w:val="en-GB"/>
        </w:rPr>
        <w:t>O</w:t>
      </w:r>
      <w:r w:rsidRPr="000468D2">
        <w:rPr>
          <w:sz w:val="24"/>
          <w:szCs w:val="24"/>
          <w:lang w:val="en-GB"/>
        </w:rPr>
        <w:t xml:space="preserve"> work should be left to dry on these boards.</w:t>
      </w:r>
    </w:p>
    <w:p w14:paraId="357F7F07" w14:textId="77777777" w:rsidR="003D6713" w:rsidRPr="000468D2" w:rsidRDefault="003D6713" w:rsidP="00EB341F">
      <w:pPr>
        <w:jc w:val="both"/>
        <w:rPr>
          <w:sz w:val="24"/>
          <w:szCs w:val="24"/>
          <w:lang w:val="en-GB"/>
        </w:rPr>
      </w:pPr>
    </w:p>
    <w:p w14:paraId="632F68E4" w14:textId="5BBEA643" w:rsidR="003D6713" w:rsidRPr="000468D2" w:rsidRDefault="003D6713" w:rsidP="00EB341F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EXTRUDER</w:t>
      </w:r>
    </w:p>
    <w:p w14:paraId="002F4A33" w14:textId="56A4FDE0" w:rsidR="003D6713" w:rsidRPr="000468D2" w:rsidRDefault="003D6713" w:rsidP="00EB341F">
      <w:pPr>
        <w:jc w:val="both"/>
        <w:rPr>
          <w:sz w:val="24"/>
          <w:szCs w:val="24"/>
          <w:lang w:val="en-GB"/>
        </w:rPr>
      </w:pPr>
      <w:r w:rsidRPr="000468D2">
        <w:rPr>
          <w:sz w:val="24"/>
          <w:szCs w:val="24"/>
          <w:lang w:val="en-GB"/>
        </w:rPr>
        <w:t xml:space="preserve">Must be cleaned inside and out after use.  </w:t>
      </w:r>
      <w:r w:rsidRPr="005E41C6">
        <w:rPr>
          <w:b/>
          <w:bCs/>
          <w:sz w:val="24"/>
          <w:szCs w:val="24"/>
          <w:lang w:val="en-GB"/>
        </w:rPr>
        <w:t>NO</w:t>
      </w:r>
      <w:r w:rsidRPr="000468D2">
        <w:rPr>
          <w:sz w:val="24"/>
          <w:szCs w:val="24"/>
          <w:lang w:val="en-GB"/>
        </w:rPr>
        <w:t xml:space="preserve"> clay should be left inside the tube.</w:t>
      </w:r>
      <w:r w:rsidR="00443FCB" w:rsidRPr="000468D2">
        <w:rPr>
          <w:sz w:val="24"/>
          <w:szCs w:val="24"/>
          <w:lang w:val="en-GB"/>
        </w:rPr>
        <w:t xml:space="preserve">  Dies cleaned.</w:t>
      </w:r>
    </w:p>
    <w:p w14:paraId="6E956C6A" w14:textId="77777777" w:rsidR="003D6713" w:rsidRPr="000468D2" w:rsidRDefault="003D6713" w:rsidP="00EB341F">
      <w:pPr>
        <w:jc w:val="both"/>
        <w:rPr>
          <w:sz w:val="24"/>
          <w:szCs w:val="24"/>
          <w:lang w:val="en-GB"/>
        </w:rPr>
      </w:pPr>
    </w:p>
    <w:p w14:paraId="76E0F69E" w14:textId="287B41DC" w:rsidR="003D6713" w:rsidRPr="000468D2" w:rsidRDefault="003D6713" w:rsidP="00EB341F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SLAB ROLLER</w:t>
      </w:r>
    </w:p>
    <w:p w14:paraId="0C8FB7EC" w14:textId="7F56386A" w:rsidR="003D6713" w:rsidRPr="000468D2" w:rsidRDefault="00E00056" w:rsidP="00EB341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Green</w:t>
      </w:r>
      <w:r w:rsidR="003D6713" w:rsidRPr="000468D2">
        <w:rPr>
          <w:sz w:val="24"/>
          <w:szCs w:val="24"/>
          <w:lang w:val="en-GB"/>
        </w:rPr>
        <w:t xml:space="preserve"> protective canvas must remain on roller at all times.  </w:t>
      </w:r>
      <w:r w:rsidR="003D6713" w:rsidRPr="000815EC">
        <w:rPr>
          <w:b/>
          <w:bCs/>
          <w:sz w:val="24"/>
          <w:szCs w:val="24"/>
          <w:lang w:val="en-GB"/>
        </w:rPr>
        <w:t>Use the appropriate coloured sheets</w:t>
      </w:r>
      <w:r w:rsidR="003D6713" w:rsidRPr="000468D2">
        <w:rPr>
          <w:sz w:val="24"/>
          <w:szCs w:val="24"/>
          <w:lang w:val="en-GB"/>
        </w:rPr>
        <w:t xml:space="preserve"> </w:t>
      </w:r>
      <w:r w:rsidR="00443FCB" w:rsidRPr="000468D2">
        <w:rPr>
          <w:sz w:val="24"/>
          <w:szCs w:val="24"/>
          <w:lang w:val="en-GB"/>
        </w:rPr>
        <w:t xml:space="preserve">with clay between the canvas sheets </w:t>
      </w:r>
      <w:r w:rsidR="003D6713" w:rsidRPr="000468D2">
        <w:rPr>
          <w:sz w:val="24"/>
          <w:szCs w:val="24"/>
          <w:lang w:val="en-GB"/>
        </w:rPr>
        <w:t xml:space="preserve">i.e. </w:t>
      </w:r>
      <w:r w:rsidR="000A0C66">
        <w:rPr>
          <w:sz w:val="24"/>
          <w:szCs w:val="24"/>
          <w:lang w:val="en-GB"/>
        </w:rPr>
        <w:t xml:space="preserve">two </w:t>
      </w:r>
      <w:r w:rsidR="003D6713" w:rsidRPr="000468D2">
        <w:rPr>
          <w:sz w:val="24"/>
          <w:szCs w:val="24"/>
          <w:lang w:val="en-GB"/>
        </w:rPr>
        <w:t xml:space="preserve">white canvas </w:t>
      </w:r>
      <w:r w:rsidR="000A0C66">
        <w:rPr>
          <w:sz w:val="24"/>
          <w:szCs w:val="24"/>
          <w:lang w:val="en-GB"/>
        </w:rPr>
        <w:t xml:space="preserve">sheets </w:t>
      </w:r>
      <w:r w:rsidR="003D6713" w:rsidRPr="000468D2">
        <w:rPr>
          <w:sz w:val="24"/>
          <w:szCs w:val="24"/>
          <w:lang w:val="en-GB"/>
        </w:rPr>
        <w:t xml:space="preserve">for white clay, </w:t>
      </w:r>
      <w:r w:rsidR="000A0C66">
        <w:rPr>
          <w:sz w:val="24"/>
          <w:szCs w:val="24"/>
          <w:lang w:val="en-GB"/>
        </w:rPr>
        <w:t xml:space="preserve">two </w:t>
      </w:r>
      <w:r w:rsidR="003D6713" w:rsidRPr="000468D2">
        <w:rPr>
          <w:sz w:val="24"/>
          <w:szCs w:val="24"/>
          <w:lang w:val="en-GB"/>
        </w:rPr>
        <w:t>grey canvas</w:t>
      </w:r>
      <w:r w:rsidR="000A0C66">
        <w:rPr>
          <w:sz w:val="24"/>
          <w:szCs w:val="24"/>
          <w:lang w:val="en-GB"/>
        </w:rPr>
        <w:t xml:space="preserve"> sheets</w:t>
      </w:r>
      <w:r w:rsidR="003D6713" w:rsidRPr="000468D2">
        <w:rPr>
          <w:sz w:val="24"/>
          <w:szCs w:val="24"/>
          <w:lang w:val="en-GB"/>
        </w:rPr>
        <w:t xml:space="preserve"> for all other clays.  Wipe down sheets if necessary to remove any clay that has become stuck.  Drap to dry otherwise fold up after use.</w:t>
      </w:r>
    </w:p>
    <w:p w14:paraId="4E7C9F29" w14:textId="4CDCC806" w:rsidR="003D6713" w:rsidRDefault="003D6713" w:rsidP="00EB341F">
      <w:pPr>
        <w:jc w:val="both"/>
        <w:rPr>
          <w:sz w:val="24"/>
          <w:szCs w:val="24"/>
          <w:lang w:val="en-GB"/>
        </w:rPr>
      </w:pPr>
    </w:p>
    <w:p w14:paraId="0A84B9E1" w14:textId="3D5D24EA" w:rsidR="00E00056" w:rsidRPr="00F4791E" w:rsidRDefault="00E00056" w:rsidP="00EB341F">
      <w:pPr>
        <w:jc w:val="both"/>
        <w:rPr>
          <w:b/>
          <w:bCs/>
          <w:sz w:val="24"/>
          <w:szCs w:val="24"/>
          <w:lang w:val="en-GB"/>
        </w:rPr>
      </w:pPr>
      <w:r w:rsidRPr="00F4791E">
        <w:rPr>
          <w:b/>
          <w:bCs/>
          <w:sz w:val="24"/>
          <w:szCs w:val="24"/>
          <w:lang w:val="en-GB"/>
        </w:rPr>
        <w:t>SINK</w:t>
      </w:r>
    </w:p>
    <w:p w14:paraId="663D3A0B" w14:textId="4A042BE8" w:rsidR="00E00056" w:rsidRDefault="00351011" w:rsidP="00EB341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Sink should be left clean with no big dollops of clay left.  Wet towel</w:t>
      </w:r>
      <w:r w:rsidR="00FA01F9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should not be left behind</w:t>
      </w:r>
    </w:p>
    <w:p w14:paraId="22A6C47D" w14:textId="692BE765" w:rsidR="00AD1BD6" w:rsidRDefault="00AD1BD6" w:rsidP="00EB341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on the sink</w:t>
      </w:r>
      <w:r w:rsidR="00F4791E">
        <w:rPr>
          <w:sz w:val="24"/>
          <w:szCs w:val="24"/>
          <w:lang w:val="en-GB"/>
        </w:rPr>
        <w:t xml:space="preserve"> to dry.</w:t>
      </w:r>
    </w:p>
    <w:p w14:paraId="25D7E57D" w14:textId="77777777" w:rsidR="00E00056" w:rsidRPr="000468D2" w:rsidRDefault="00E00056" w:rsidP="00EB341F">
      <w:pPr>
        <w:jc w:val="both"/>
        <w:rPr>
          <w:sz w:val="24"/>
          <w:szCs w:val="24"/>
          <w:lang w:val="en-GB"/>
        </w:rPr>
      </w:pPr>
    </w:p>
    <w:p w14:paraId="06DF2560" w14:textId="17CFEE6C" w:rsidR="003D6713" w:rsidRPr="000468D2" w:rsidRDefault="003D6713" w:rsidP="00EB341F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BATS FOR HANDBUILDING</w:t>
      </w:r>
    </w:p>
    <w:p w14:paraId="0920C224" w14:textId="7CE25E0A" w:rsidR="003D6713" w:rsidRPr="000468D2" w:rsidRDefault="003D6713" w:rsidP="00EB341F">
      <w:pPr>
        <w:jc w:val="both"/>
        <w:rPr>
          <w:sz w:val="24"/>
          <w:szCs w:val="24"/>
          <w:lang w:val="en-GB"/>
        </w:rPr>
      </w:pPr>
      <w:r w:rsidRPr="000468D2">
        <w:rPr>
          <w:sz w:val="24"/>
          <w:szCs w:val="24"/>
          <w:lang w:val="en-GB"/>
        </w:rPr>
        <w:t>To be cleaned after use and returned to rightful places.  Bats are</w:t>
      </w:r>
      <w:r w:rsidR="00443FCB" w:rsidRPr="000468D2">
        <w:rPr>
          <w:sz w:val="24"/>
          <w:szCs w:val="24"/>
          <w:lang w:val="en-GB"/>
        </w:rPr>
        <w:t xml:space="preserve"> </w:t>
      </w:r>
      <w:r w:rsidR="00443FCB" w:rsidRPr="005E41C6">
        <w:rPr>
          <w:b/>
          <w:bCs/>
          <w:sz w:val="24"/>
          <w:szCs w:val="24"/>
          <w:lang w:val="en-GB"/>
        </w:rPr>
        <w:t>NOT</w:t>
      </w:r>
      <w:r w:rsidRPr="000468D2">
        <w:rPr>
          <w:sz w:val="24"/>
          <w:szCs w:val="24"/>
          <w:lang w:val="en-GB"/>
        </w:rPr>
        <w:t xml:space="preserve"> to be taken home.</w:t>
      </w:r>
    </w:p>
    <w:p w14:paraId="6E7A4FBF" w14:textId="77777777" w:rsidR="003D6713" w:rsidRPr="000468D2" w:rsidRDefault="003D6713" w:rsidP="00EB341F">
      <w:pPr>
        <w:jc w:val="both"/>
        <w:rPr>
          <w:sz w:val="24"/>
          <w:szCs w:val="24"/>
          <w:lang w:val="en-GB"/>
        </w:rPr>
      </w:pPr>
    </w:p>
    <w:p w14:paraId="7CCCC4F7" w14:textId="77777777" w:rsidR="00443FCB" w:rsidRPr="000468D2" w:rsidRDefault="003D6713" w:rsidP="00EB341F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b/>
          <w:bCs/>
          <w:sz w:val="24"/>
          <w:szCs w:val="24"/>
          <w:lang w:val="en-GB"/>
        </w:rPr>
        <w:t>KITCHENETTE</w:t>
      </w:r>
    </w:p>
    <w:p w14:paraId="75D44813" w14:textId="7DA3430D" w:rsidR="003D6713" w:rsidRPr="000468D2" w:rsidRDefault="00443FCB" w:rsidP="005E41C6">
      <w:pPr>
        <w:jc w:val="both"/>
        <w:rPr>
          <w:b/>
          <w:bCs/>
          <w:sz w:val="24"/>
          <w:szCs w:val="24"/>
          <w:lang w:val="en-GB"/>
        </w:rPr>
      </w:pPr>
      <w:r w:rsidRPr="000468D2">
        <w:rPr>
          <w:sz w:val="24"/>
          <w:szCs w:val="24"/>
          <w:lang w:val="en-GB"/>
        </w:rPr>
        <w:t>W</w:t>
      </w:r>
      <w:r w:rsidR="003D6713" w:rsidRPr="000468D2">
        <w:rPr>
          <w:sz w:val="24"/>
          <w:szCs w:val="24"/>
          <w:lang w:val="en-GB"/>
        </w:rPr>
        <w:t xml:space="preserve">ash up any crockery, utensils used and put away.  All rubbish in the appropriate wheelie bin outside.  Keep this area clean </w:t>
      </w:r>
      <w:r w:rsidR="00F13B4E" w:rsidRPr="000468D2">
        <w:rPr>
          <w:sz w:val="24"/>
          <w:szCs w:val="24"/>
          <w:lang w:val="en-GB"/>
        </w:rPr>
        <w:t xml:space="preserve">and hygienic </w:t>
      </w:r>
      <w:r w:rsidR="003D6713" w:rsidRPr="000468D2">
        <w:rPr>
          <w:sz w:val="24"/>
          <w:szCs w:val="24"/>
          <w:lang w:val="en-GB"/>
        </w:rPr>
        <w:t>at all times.</w:t>
      </w:r>
      <w:r w:rsidR="00F13B4E" w:rsidRPr="000468D2">
        <w:rPr>
          <w:sz w:val="24"/>
          <w:szCs w:val="24"/>
          <w:lang w:val="en-GB"/>
        </w:rPr>
        <w:t xml:space="preserve">  </w:t>
      </w:r>
      <w:r w:rsidR="00F13B4E" w:rsidRPr="005E41C6">
        <w:rPr>
          <w:b/>
          <w:bCs/>
          <w:sz w:val="24"/>
          <w:szCs w:val="24"/>
          <w:lang w:val="en-GB"/>
        </w:rPr>
        <w:t>N</w:t>
      </w:r>
      <w:r w:rsidRPr="005E41C6">
        <w:rPr>
          <w:b/>
          <w:bCs/>
          <w:sz w:val="24"/>
          <w:szCs w:val="24"/>
          <w:lang w:val="en-GB"/>
        </w:rPr>
        <w:t>O</w:t>
      </w:r>
      <w:r w:rsidR="00F13B4E" w:rsidRPr="000468D2">
        <w:rPr>
          <w:sz w:val="24"/>
          <w:szCs w:val="24"/>
          <w:lang w:val="en-GB"/>
        </w:rPr>
        <w:t xml:space="preserve"> food should be left out to attract ants, cockroaches etc.  Any food left in the fridge may be disposed of by committee if deemed to be old.</w:t>
      </w:r>
    </w:p>
    <w:sectPr w:rsidR="003D6713" w:rsidRPr="000468D2" w:rsidSect="006E121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CD6B" w14:textId="77777777" w:rsidR="006A1DEB" w:rsidRDefault="006A1DEB" w:rsidP="003C47EF">
      <w:r>
        <w:separator/>
      </w:r>
    </w:p>
  </w:endnote>
  <w:endnote w:type="continuationSeparator" w:id="0">
    <w:p w14:paraId="3C2CC42A" w14:textId="77777777" w:rsidR="006A1DEB" w:rsidRDefault="006A1DEB" w:rsidP="003C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7E91" w14:textId="77777777" w:rsidR="006A1DEB" w:rsidRDefault="006A1DEB" w:rsidP="003C47EF">
      <w:r>
        <w:separator/>
      </w:r>
    </w:p>
  </w:footnote>
  <w:footnote w:type="continuationSeparator" w:id="0">
    <w:p w14:paraId="3D6654D3" w14:textId="77777777" w:rsidR="006A1DEB" w:rsidRDefault="006A1DEB" w:rsidP="003C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C2B4" w14:textId="2C655CF1" w:rsidR="003C47EF" w:rsidRDefault="003C47EF" w:rsidP="003C47EF">
    <w:pPr>
      <w:pStyle w:val="Header"/>
      <w:jc w:val="center"/>
    </w:pPr>
    <w:r>
      <w:rPr>
        <w:noProof/>
      </w:rPr>
      <w:drawing>
        <wp:inline distT="0" distB="0" distL="0" distR="0" wp14:anchorId="47AB6530" wp14:editId="4B3A0501">
          <wp:extent cx="2181225" cy="867405"/>
          <wp:effectExtent l="0" t="0" r="0" b="0"/>
          <wp:docPr id="1540120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20409" name="Picture 1540120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060" cy="87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69"/>
    <w:rsid w:val="000318B6"/>
    <w:rsid w:val="000468D2"/>
    <w:rsid w:val="000815EC"/>
    <w:rsid w:val="0009389A"/>
    <w:rsid w:val="000A0C66"/>
    <w:rsid w:val="00196328"/>
    <w:rsid w:val="00351011"/>
    <w:rsid w:val="003C47EF"/>
    <w:rsid w:val="003D6713"/>
    <w:rsid w:val="003F1066"/>
    <w:rsid w:val="00443FCB"/>
    <w:rsid w:val="00462D86"/>
    <w:rsid w:val="00505741"/>
    <w:rsid w:val="00512169"/>
    <w:rsid w:val="00513725"/>
    <w:rsid w:val="005E41C6"/>
    <w:rsid w:val="006A1DEB"/>
    <w:rsid w:val="006E02D9"/>
    <w:rsid w:val="006E1214"/>
    <w:rsid w:val="00712B2A"/>
    <w:rsid w:val="00766D1E"/>
    <w:rsid w:val="00921479"/>
    <w:rsid w:val="0092564A"/>
    <w:rsid w:val="009B3C85"/>
    <w:rsid w:val="00A15B9A"/>
    <w:rsid w:val="00A2769B"/>
    <w:rsid w:val="00A33FA5"/>
    <w:rsid w:val="00A377C0"/>
    <w:rsid w:val="00A73854"/>
    <w:rsid w:val="00AA7178"/>
    <w:rsid w:val="00AB5639"/>
    <w:rsid w:val="00AD1BD6"/>
    <w:rsid w:val="00AE35AB"/>
    <w:rsid w:val="00B86F36"/>
    <w:rsid w:val="00BF16D6"/>
    <w:rsid w:val="00C22278"/>
    <w:rsid w:val="00C35C4F"/>
    <w:rsid w:val="00C94D43"/>
    <w:rsid w:val="00DA72A9"/>
    <w:rsid w:val="00E00056"/>
    <w:rsid w:val="00EB341F"/>
    <w:rsid w:val="00F13B4E"/>
    <w:rsid w:val="00F350DA"/>
    <w:rsid w:val="00F4791E"/>
    <w:rsid w:val="00FA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9B6FC"/>
  <w15:chartTrackingRefBased/>
  <w15:docId w15:val="{37633640-EDCC-4D0B-84C0-66E8BEC8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66"/>
  </w:style>
  <w:style w:type="paragraph" w:styleId="Heading1">
    <w:name w:val="heading 1"/>
    <w:basedOn w:val="Normal"/>
    <w:next w:val="Normal"/>
    <w:link w:val="Heading1Char"/>
    <w:uiPriority w:val="9"/>
    <w:qFormat/>
    <w:rsid w:val="0051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7EF"/>
  </w:style>
  <w:style w:type="paragraph" w:styleId="Footer">
    <w:name w:val="footer"/>
    <w:basedOn w:val="Normal"/>
    <w:link w:val="FooterChar"/>
    <w:uiPriority w:val="99"/>
    <w:unhideWhenUsed/>
    <w:rsid w:val="003C4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Crawford</dc:creator>
  <cp:keywords/>
  <dc:description/>
  <cp:lastModifiedBy>charlotte johansson</cp:lastModifiedBy>
  <cp:revision>30</cp:revision>
  <cp:lastPrinted>2026-06-30T11:12:00Z</cp:lastPrinted>
  <dcterms:created xsi:type="dcterms:W3CDTF">2026-03-24T20:47:00Z</dcterms:created>
  <dcterms:modified xsi:type="dcterms:W3CDTF">2026-06-30T11:20:00Z</dcterms:modified>
</cp:coreProperties>
</file>